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E8" w:rsidRPr="000B33E8" w:rsidRDefault="001E0568" w:rsidP="000B33E8">
      <w:pPr>
        <w:ind w:right="432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-95250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>Информационное письмо № 8</w:t>
      </w:r>
      <w:r w:rsidR="008A69D0">
        <w:rPr>
          <w:i/>
          <w:sz w:val="20"/>
        </w:rPr>
        <w:t>94</w:t>
      </w:r>
      <w:r>
        <w:rPr>
          <w:i/>
          <w:sz w:val="20"/>
        </w:rPr>
        <w:t xml:space="preserve"> от </w:t>
      </w:r>
      <w:r w:rsidR="008A69D0">
        <w:rPr>
          <w:i/>
          <w:sz w:val="20"/>
        </w:rPr>
        <w:t>23</w:t>
      </w:r>
      <w:r>
        <w:rPr>
          <w:i/>
          <w:sz w:val="20"/>
        </w:rPr>
        <w:t>.</w:t>
      </w:r>
      <w:r w:rsidR="008A69D0">
        <w:rPr>
          <w:i/>
          <w:sz w:val="20"/>
        </w:rPr>
        <w:t>04</w:t>
      </w:r>
      <w:r>
        <w:rPr>
          <w:i/>
          <w:sz w:val="20"/>
        </w:rPr>
        <w:t>.202</w:t>
      </w:r>
      <w:r w:rsidR="008A69D0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0B33E8" w:rsidRPr="004E6B39" w:rsidRDefault="000B33E8" w:rsidP="000B33E8">
      <w:pPr>
        <w:ind w:right="432"/>
        <w:jc w:val="right"/>
        <w:rPr>
          <w:sz w:val="16"/>
          <w:szCs w:val="16"/>
        </w:rPr>
      </w:pPr>
    </w:p>
    <w:p w:rsidR="000B33E8" w:rsidRPr="004E6B39" w:rsidRDefault="000B33E8" w:rsidP="000B33E8">
      <w:pPr>
        <w:ind w:right="432"/>
        <w:jc w:val="right"/>
        <w:rPr>
          <w:b/>
          <w:sz w:val="20"/>
        </w:rPr>
      </w:pPr>
      <w:r>
        <w:rPr>
          <w:b/>
          <w:sz w:val="20"/>
        </w:rPr>
        <w:t>Руководителю предприятия (организации)</w:t>
      </w:r>
    </w:p>
    <w:p w:rsidR="000B33E8" w:rsidRPr="004E6B39" w:rsidRDefault="000B33E8" w:rsidP="000B33E8">
      <w:pPr>
        <w:ind w:right="432"/>
        <w:jc w:val="right"/>
        <w:rPr>
          <w:b/>
          <w:sz w:val="20"/>
        </w:rPr>
      </w:pPr>
      <w:r>
        <w:rPr>
          <w:b/>
          <w:sz w:val="20"/>
        </w:rPr>
        <w:t xml:space="preserve">                                             Руководителю аккредитованной лаборатории</w:t>
      </w:r>
    </w:p>
    <w:p w:rsidR="000B33E8" w:rsidRPr="004E6B39" w:rsidRDefault="000B33E8" w:rsidP="000B33E8">
      <w:pPr>
        <w:ind w:right="432"/>
        <w:jc w:val="right"/>
        <w:rPr>
          <w:b/>
          <w:sz w:val="16"/>
          <w:szCs w:val="16"/>
        </w:rPr>
      </w:pPr>
    </w:p>
    <w:p w:rsidR="000B33E8" w:rsidRDefault="000B33E8" w:rsidP="000B33E8">
      <w:pPr>
        <w:ind w:left="252" w:right="429"/>
        <w:jc w:val="both"/>
        <w:rPr>
          <w:b/>
          <w:sz w:val="20"/>
          <w:szCs w:val="20"/>
        </w:rPr>
      </w:pPr>
    </w:p>
    <w:p w:rsidR="000B33E8" w:rsidRPr="000B33E8" w:rsidRDefault="000B33E8" w:rsidP="000B33E8">
      <w:pPr>
        <w:ind w:left="252" w:right="42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(МЦПК) </w:t>
      </w:r>
      <w:r>
        <w:rPr>
          <w:sz w:val="22"/>
          <w:szCs w:val="22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0B33E8" w:rsidRPr="000B33E8" w:rsidRDefault="000B33E8" w:rsidP="000B33E8">
      <w:pPr>
        <w:ind w:left="252" w:right="429"/>
        <w:jc w:val="both"/>
        <w:rPr>
          <w:sz w:val="22"/>
          <w:szCs w:val="22"/>
        </w:rPr>
      </w:pPr>
    </w:p>
    <w:p w:rsidR="000B33E8" w:rsidRDefault="000B33E8" w:rsidP="000B33E8">
      <w:pPr>
        <w:ind w:right="432"/>
        <w:jc w:val="center"/>
        <w:rPr>
          <w:b/>
        </w:rPr>
      </w:pPr>
      <w:r>
        <w:rPr>
          <w:b/>
        </w:rPr>
        <w:t xml:space="preserve">«ОРГАНИЗАЦИЯ </w:t>
      </w:r>
      <w:proofErr w:type="gramStart"/>
      <w:r>
        <w:rPr>
          <w:b/>
        </w:rPr>
        <w:t>ПРОЦЕССА МОНИТОРИНГА ДОСТОВЕРНОСТИ РЕЗУЛЬТАТОВ ДЕЯТЕЛЬНОСТИ ИСПЫТАТЕЛЬНОЙ</w:t>
      </w:r>
      <w:proofErr w:type="gramEnd"/>
      <w:r>
        <w:rPr>
          <w:b/>
        </w:rPr>
        <w:t xml:space="preserve"> ЛАБОРАТОРИИ (ВНУТРИЛАБОРАТОРНЫЙ КОНТРОЛЬ КАЧЕСТВА РЕЗУЛЬТАТОВ ИССЛЕДОВАНИЙ (ИСПЫТАНИЙ) И ИЗМЕРЕНИЙ)»</w:t>
      </w:r>
    </w:p>
    <w:p w:rsidR="000B33E8" w:rsidRDefault="000B33E8" w:rsidP="000B33E8">
      <w:pPr>
        <w:ind w:right="432"/>
        <w:jc w:val="center"/>
        <w:rPr>
          <w:b/>
        </w:rPr>
      </w:pPr>
    </w:p>
    <w:p w:rsidR="000B33E8" w:rsidRDefault="00D33960" w:rsidP="000B33E8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7C1D00">
        <w:rPr>
          <w:b/>
          <w:sz w:val="22"/>
          <w:szCs w:val="22"/>
        </w:rPr>
        <w:t>0</w:t>
      </w:r>
      <w:r w:rsidR="00BE183D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23</w:t>
      </w:r>
      <w:r w:rsidR="00BE18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октяб</w:t>
      </w:r>
      <w:r w:rsidR="007C1D00">
        <w:rPr>
          <w:b/>
          <w:sz w:val="22"/>
          <w:szCs w:val="22"/>
        </w:rPr>
        <w:t>ря</w:t>
      </w:r>
      <w:r w:rsidR="00BE183D">
        <w:rPr>
          <w:b/>
          <w:sz w:val="22"/>
          <w:szCs w:val="22"/>
        </w:rPr>
        <w:t xml:space="preserve"> 2026 года</w:t>
      </w:r>
    </w:p>
    <w:p w:rsidR="000B33E8" w:rsidRPr="00BB1F8C" w:rsidRDefault="000B33E8" w:rsidP="000B33E8">
      <w:pPr>
        <w:ind w:right="-1"/>
        <w:jc w:val="center"/>
        <w:rPr>
          <w:b/>
          <w:sz w:val="22"/>
          <w:szCs w:val="22"/>
        </w:rPr>
      </w:pPr>
    </w:p>
    <w:p w:rsidR="000B33E8" w:rsidRPr="000B33E8" w:rsidRDefault="000B33E8" w:rsidP="000B33E8">
      <w:pPr>
        <w:ind w:right="-1"/>
        <w:jc w:val="center"/>
        <w:rPr>
          <w:b/>
          <w:sz w:val="22"/>
          <w:szCs w:val="22"/>
        </w:rPr>
      </w:pPr>
      <w:r>
        <w:rPr>
          <w:i/>
          <w:iCs/>
          <w:color w:val="3D3C3E"/>
          <w:sz w:val="22"/>
          <w:szCs w:val="22"/>
          <w:bdr w:val="none" w:sz="0" w:space="0" w:color="auto" w:frame="1"/>
          <w:shd w:val="clear" w:color="auto" w:fill="FFFFFF"/>
        </w:rPr>
        <w:t>Курс предназначен для руководителей испытательных лабораторий, м</w:t>
      </w:r>
      <w:bookmarkStart w:id="0" w:name="_GoBack"/>
      <w:bookmarkEnd w:id="0"/>
      <w:r>
        <w:rPr>
          <w:i/>
          <w:iCs/>
          <w:color w:val="3D3C3E"/>
          <w:sz w:val="22"/>
          <w:szCs w:val="22"/>
          <w:bdr w:val="none" w:sz="0" w:space="0" w:color="auto" w:frame="1"/>
          <w:shd w:val="clear" w:color="auto" w:fill="FFFFFF"/>
        </w:rPr>
        <w:t xml:space="preserve">енеджеров по качеству, сотрудников лабораторий, непосредственно осуществляющих внутренний контроль качества результатов измерений (анализа, испытаний). </w:t>
      </w:r>
    </w:p>
    <w:p w:rsidR="000B33E8" w:rsidRPr="000B33E8" w:rsidRDefault="000B33E8" w:rsidP="000B33E8">
      <w:pPr>
        <w:ind w:right="-1"/>
        <w:jc w:val="center"/>
        <w:rPr>
          <w:b/>
          <w:sz w:val="22"/>
          <w:szCs w:val="22"/>
        </w:rPr>
      </w:pPr>
    </w:p>
    <w:p w:rsidR="000B33E8" w:rsidRPr="000B33E8" w:rsidRDefault="000B33E8" w:rsidP="000B33E8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программе:</w:t>
      </w:r>
    </w:p>
    <w:p w:rsidR="000B33E8" w:rsidRPr="000B33E8" w:rsidRDefault="000B33E8" w:rsidP="000B33E8">
      <w:pPr>
        <w:ind w:right="-1"/>
        <w:jc w:val="center"/>
        <w:rPr>
          <w:b/>
          <w:sz w:val="22"/>
          <w:szCs w:val="22"/>
        </w:rPr>
      </w:pP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Обзор основных изменений стандарта ГОСТ ISO/IEC 17025-2019 «Общие требования к компетентности испытательных и калибровочных лабораторий».</w:t>
      </w:r>
    </w:p>
    <w:p w:rsidR="000B33E8" w:rsidRPr="000B33E8" w:rsidRDefault="000B33E8" w:rsidP="000B33E8">
      <w:pPr>
        <w:numPr>
          <w:ilvl w:val="0"/>
          <w:numId w:val="1"/>
        </w:numPr>
        <w:ind w:left="442" w:right="-1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к обеспечению достоверности результатов измерений (анализа, испытаний):</w:t>
      </w:r>
    </w:p>
    <w:p w:rsidR="000B33E8" w:rsidRPr="000B33E8" w:rsidRDefault="000B33E8" w:rsidP="000B33E8">
      <w:pPr>
        <w:ind w:left="442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 в ГОСТ </w:t>
      </w:r>
      <w:r>
        <w:rPr>
          <w:sz w:val="22"/>
          <w:szCs w:val="22"/>
          <w:lang w:val="en-US"/>
        </w:rPr>
        <w:t>ISO</w:t>
      </w:r>
      <w:r>
        <w:rPr>
          <w:sz w:val="22"/>
          <w:szCs w:val="22"/>
        </w:rPr>
        <w:t>/</w:t>
      </w:r>
      <w:r>
        <w:rPr>
          <w:sz w:val="22"/>
          <w:szCs w:val="22"/>
          <w:lang w:val="en-US"/>
        </w:rPr>
        <w:t>IEC</w:t>
      </w:r>
      <w:r>
        <w:rPr>
          <w:sz w:val="22"/>
          <w:szCs w:val="22"/>
        </w:rPr>
        <w:t xml:space="preserve"> 17025-2019 «Общие требования к компетентности испытательных и калибровочных лабораторий»;</w:t>
      </w:r>
    </w:p>
    <w:p w:rsidR="000B33E8" w:rsidRPr="000B33E8" w:rsidRDefault="000B33E8" w:rsidP="000B33E8">
      <w:pPr>
        <w:ind w:left="442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б) в документах по стандартизации, правилах и методах измерений (анализа, испытаний) и др. документами в соответствии с областью аккредитации лаборатории.</w:t>
      </w:r>
    </w:p>
    <w:p w:rsidR="000B33E8" w:rsidRPr="000B33E8" w:rsidRDefault="00D33960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hyperlink r:id="rId7" w:history="1"/>
      <w:r w:rsidR="00BE183D">
        <w:rPr>
          <w:sz w:val="22"/>
          <w:szCs w:val="22"/>
        </w:rPr>
        <w:t xml:space="preserve">Показатели точности результатов измерений (анализа, испытаний). ГОСТ </w:t>
      </w:r>
      <w:proofErr w:type="gramStart"/>
      <w:r w:rsidR="00BE183D">
        <w:rPr>
          <w:sz w:val="22"/>
          <w:szCs w:val="22"/>
        </w:rPr>
        <w:t>Р</w:t>
      </w:r>
      <w:proofErr w:type="gramEnd"/>
      <w:r w:rsidR="00BE183D">
        <w:rPr>
          <w:sz w:val="22"/>
          <w:szCs w:val="22"/>
        </w:rPr>
        <w:t xml:space="preserve"> ИСО 5725-2002 «Точность (правильность и прецизионность) методов и результатов измерений».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Внутренний мониторинг (контроль) качества результатов измерений (анализа, испытаний): цели, задачи, виды, формы, процедуры, планы.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Оперативный</w:t>
      </w:r>
      <w:proofErr w:type="gramEnd"/>
      <w:r>
        <w:rPr>
          <w:sz w:val="22"/>
          <w:szCs w:val="22"/>
        </w:rPr>
        <w:t xml:space="preserve"> контроль результатов измерений (анализа, испытаний). Виды оперативного контроля, алгоритмы и примеры расчётов. 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стабильности результатов измерений (анализа, испытаний) с применением контрольных карт </w:t>
      </w:r>
      <w:proofErr w:type="spellStart"/>
      <w:r>
        <w:rPr>
          <w:sz w:val="22"/>
          <w:szCs w:val="22"/>
        </w:rPr>
        <w:t>Шухарта</w:t>
      </w:r>
      <w:proofErr w:type="spellEnd"/>
      <w:r>
        <w:rPr>
          <w:sz w:val="22"/>
          <w:szCs w:val="22"/>
        </w:rPr>
        <w:t>. Работа с контрольными картами.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Требования по оцениванию неопределённости результатов измерений в ГОСТ ISO/IEC 17025-2019. Основные понятия. 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Идентификация и анализ </w:t>
      </w:r>
      <w:proofErr w:type="gramStart"/>
      <w:r>
        <w:rPr>
          <w:sz w:val="22"/>
          <w:szCs w:val="22"/>
        </w:rPr>
        <w:t>рисков процесса мониторинга достоверности результатов деятельности испытательной лаборатории</w:t>
      </w:r>
      <w:proofErr w:type="gramEnd"/>
      <w:r>
        <w:rPr>
          <w:sz w:val="22"/>
          <w:szCs w:val="22"/>
        </w:rPr>
        <w:t xml:space="preserve">. Обзор типовых и потенциальных несоответствий. 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Участие лаборатории в проверках квалификации и межлабораторных сравнительных испытаниях. Основные требования. </w:t>
      </w:r>
    </w:p>
    <w:p w:rsidR="000B33E8" w:rsidRPr="000B33E8" w:rsidRDefault="000B33E8" w:rsidP="000B33E8">
      <w:pPr>
        <w:numPr>
          <w:ilvl w:val="0"/>
          <w:numId w:val="1"/>
        </w:numPr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Достоверность результатов определения качественных свойств.</w:t>
      </w:r>
    </w:p>
    <w:p w:rsidR="000B33E8" w:rsidRPr="000B33E8" w:rsidRDefault="000B33E8" w:rsidP="000B33E8">
      <w:pPr>
        <w:ind w:left="444" w:right="-1"/>
        <w:jc w:val="both"/>
        <w:rPr>
          <w:b/>
          <w:sz w:val="22"/>
          <w:szCs w:val="22"/>
        </w:rPr>
      </w:pPr>
    </w:p>
    <w:p w:rsidR="000B33E8" w:rsidRPr="000B33E8" w:rsidRDefault="000B33E8" w:rsidP="000B33E8">
      <w:pPr>
        <w:ind w:left="444"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Дополнительно будут рассмотрены: </w:t>
      </w:r>
    </w:p>
    <w:p w:rsidR="000B33E8" w:rsidRPr="000B33E8" w:rsidRDefault="000B33E8" w:rsidP="000B33E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требования к обеспечению </w:t>
      </w:r>
      <w:proofErr w:type="gramStart"/>
      <w:r>
        <w:rPr>
          <w:sz w:val="22"/>
          <w:szCs w:val="22"/>
        </w:rPr>
        <w:t>метрологической</w:t>
      </w:r>
      <w:proofErr w:type="gramEnd"/>
      <w:r>
        <w:rPr>
          <w:sz w:val="22"/>
          <w:szCs w:val="22"/>
        </w:rPr>
        <w:t xml:space="preserve"> прослеживаемости;</w:t>
      </w:r>
    </w:p>
    <w:p w:rsidR="000B33E8" w:rsidRPr="000B33E8" w:rsidRDefault="000B33E8" w:rsidP="000B33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требования к оформлению протоколов испытаний; правила округления результатов и оценки соответствия объекта установленным для него нормам.  </w:t>
      </w:r>
    </w:p>
    <w:p w:rsidR="000B33E8" w:rsidRPr="000B33E8" w:rsidRDefault="000B33E8" w:rsidP="000B33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:rsidR="000B33E8" w:rsidRPr="000B33E8" w:rsidRDefault="000B33E8" w:rsidP="000B33E8">
      <w:pPr>
        <w:ind w:right="74" w:firstLine="709"/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Практические занятия: </w:t>
      </w:r>
    </w:p>
    <w:p w:rsidR="000B33E8" w:rsidRPr="000B33E8" w:rsidRDefault="000B33E8" w:rsidP="000B33E8">
      <w:pPr>
        <w:numPr>
          <w:ilvl w:val="0"/>
          <w:numId w:val="2"/>
        </w:numPr>
        <w:ind w:left="0" w:hanging="283"/>
        <w:jc w:val="both"/>
        <w:rPr>
          <w:i/>
          <w:sz w:val="22"/>
          <w:szCs w:val="22"/>
        </w:rPr>
      </w:pPr>
      <w:r>
        <w:rPr>
          <w:sz w:val="22"/>
          <w:szCs w:val="22"/>
        </w:rPr>
        <w:t>Практическое занятие:</w:t>
      </w:r>
      <w:r>
        <w:rPr>
          <w:i/>
          <w:sz w:val="22"/>
          <w:szCs w:val="22"/>
        </w:rPr>
        <w:t xml:space="preserve"> «Анализ результатов контрольных процедур". </w:t>
      </w:r>
    </w:p>
    <w:p w:rsidR="000B33E8" w:rsidRPr="000B33E8" w:rsidRDefault="000B33E8" w:rsidP="000B33E8">
      <w:pPr>
        <w:numPr>
          <w:ilvl w:val="0"/>
          <w:numId w:val="2"/>
        </w:numPr>
        <w:ind w:left="0" w:hanging="283"/>
        <w:jc w:val="both"/>
        <w:rPr>
          <w:i/>
          <w:sz w:val="22"/>
          <w:szCs w:val="22"/>
        </w:rPr>
      </w:pPr>
      <w:r>
        <w:rPr>
          <w:sz w:val="22"/>
          <w:szCs w:val="22"/>
        </w:rPr>
        <w:t>Практическое занятие:</w:t>
      </w:r>
      <w:r>
        <w:rPr>
          <w:i/>
          <w:sz w:val="22"/>
          <w:szCs w:val="22"/>
        </w:rPr>
        <w:t xml:space="preserve"> «Методы оценивания неопределённости. Практические вопросы оценивания неопределённости»</w:t>
      </w:r>
    </w:p>
    <w:p w:rsidR="000B33E8" w:rsidRPr="000B33E8" w:rsidRDefault="000B33E8" w:rsidP="000B33E8">
      <w:pPr>
        <w:numPr>
          <w:ilvl w:val="0"/>
          <w:numId w:val="2"/>
        </w:numPr>
        <w:ind w:left="0" w:hanging="283"/>
        <w:jc w:val="both"/>
        <w:rPr>
          <w:i/>
          <w:sz w:val="22"/>
          <w:szCs w:val="22"/>
        </w:rPr>
      </w:pPr>
      <w:r>
        <w:rPr>
          <w:sz w:val="22"/>
          <w:szCs w:val="22"/>
        </w:rPr>
        <w:t>Практическое занятие</w:t>
      </w:r>
      <w:r>
        <w:rPr>
          <w:i/>
          <w:sz w:val="22"/>
          <w:szCs w:val="22"/>
        </w:rPr>
        <w:t xml:space="preserve"> «Оформление протоколов измерений (анализа и испытаний)».</w:t>
      </w:r>
    </w:p>
    <w:p w:rsidR="000B33E8" w:rsidRPr="000B33E8" w:rsidRDefault="000B33E8" w:rsidP="000B33E8">
      <w:pPr>
        <w:numPr>
          <w:ilvl w:val="0"/>
          <w:numId w:val="2"/>
        </w:numPr>
        <w:tabs>
          <w:tab w:val="num" w:pos="1152"/>
        </w:tabs>
        <w:ind w:left="0" w:right="252" w:hanging="28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 Разбор 3 тестов по теме курса (те</w:t>
      </w:r>
      <w:proofErr w:type="gramStart"/>
      <w:r>
        <w:rPr>
          <w:i/>
          <w:sz w:val="22"/>
          <w:szCs w:val="22"/>
        </w:rPr>
        <w:t>ст вкл</w:t>
      </w:r>
      <w:proofErr w:type="gramEnd"/>
      <w:r>
        <w:rPr>
          <w:i/>
          <w:sz w:val="22"/>
          <w:szCs w:val="22"/>
        </w:rPr>
        <w:t>ючает 25 вопросов, на каждый из которых предложено по 3-4 возможных ответа).</w:t>
      </w:r>
    </w:p>
    <w:p w:rsidR="000B33E8" w:rsidRPr="000B33E8" w:rsidRDefault="000B33E8" w:rsidP="000B33E8">
      <w:pPr>
        <w:ind w:right="-108" w:firstLine="142"/>
        <w:jc w:val="both"/>
        <w:rPr>
          <w:color w:val="000000"/>
          <w:sz w:val="22"/>
          <w:szCs w:val="22"/>
          <w:shd w:val="clear" w:color="auto" w:fill="FFFFFF"/>
        </w:rPr>
      </w:pPr>
    </w:p>
    <w:p w:rsidR="000B33E8" w:rsidRPr="000B33E8" w:rsidRDefault="000B33E8" w:rsidP="000B33E8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Участникам выдаются: </w:t>
      </w:r>
      <w:r>
        <w:rPr>
          <w:b/>
          <w:sz w:val="22"/>
          <w:szCs w:val="22"/>
        </w:rPr>
        <w:t>перечень литературы по теме, иллюстративный материал, справочный материал.</w:t>
      </w:r>
    </w:p>
    <w:p w:rsidR="000B33E8" w:rsidRPr="000B33E8" w:rsidRDefault="000B33E8" w:rsidP="000B33E8">
      <w:pPr>
        <w:ind w:right="-14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Во время занятий слушатели смогут получить </w:t>
      </w:r>
      <w:r>
        <w:rPr>
          <w:b/>
          <w:sz w:val="22"/>
          <w:szCs w:val="22"/>
        </w:rPr>
        <w:t>практические рекомендации и индивидуальные консультации.</w:t>
      </w:r>
    </w:p>
    <w:p w:rsidR="000B33E8" w:rsidRPr="000B33E8" w:rsidRDefault="000B33E8" w:rsidP="000B33E8">
      <w:pPr>
        <w:ind w:right="-14"/>
        <w:jc w:val="both"/>
        <w:rPr>
          <w:sz w:val="22"/>
          <w:szCs w:val="22"/>
        </w:rPr>
      </w:pPr>
    </w:p>
    <w:p w:rsidR="000B33E8" w:rsidRPr="000B33E8" w:rsidRDefault="000B33E8" w:rsidP="000B33E8">
      <w:pPr>
        <w:ind w:right="-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Занятия проводят </w:t>
      </w:r>
      <w:r>
        <w:rPr>
          <w:b/>
          <w:sz w:val="22"/>
          <w:szCs w:val="22"/>
        </w:rPr>
        <w:t>Селиванова Татьяна Ярославовна</w:t>
      </w:r>
      <w:r>
        <w:rPr>
          <w:sz w:val="22"/>
          <w:szCs w:val="22"/>
        </w:rPr>
        <w:t xml:space="preserve"> - начальник службы качества ВНИИМ им. Д.И. Менделеева и </w:t>
      </w:r>
      <w:r>
        <w:rPr>
          <w:b/>
          <w:sz w:val="22"/>
          <w:szCs w:val="22"/>
        </w:rPr>
        <w:t>Болдырев Иван Владимирович</w:t>
      </w:r>
      <w:r>
        <w:rPr>
          <w:sz w:val="22"/>
          <w:szCs w:val="22"/>
        </w:rPr>
        <w:t xml:space="preserve"> -  исполнительный директор органа по аккредитации ААЦ «Аналитика». </w:t>
      </w:r>
    </w:p>
    <w:p w:rsidR="000B33E8" w:rsidRPr="000B33E8" w:rsidRDefault="000B33E8" w:rsidP="000B33E8">
      <w:pPr>
        <w:ind w:right="-14"/>
        <w:jc w:val="both"/>
        <w:rPr>
          <w:sz w:val="22"/>
          <w:szCs w:val="22"/>
        </w:rPr>
      </w:pPr>
    </w:p>
    <w:p w:rsidR="000B33E8" w:rsidRPr="000B33E8" w:rsidRDefault="000B33E8" w:rsidP="000B33E8">
      <w:pPr>
        <w:tabs>
          <w:tab w:val="left" w:pos="7524"/>
        </w:tabs>
        <w:ind w:hanging="5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0B33E8" w:rsidRPr="000B33E8" w:rsidRDefault="000B33E8" w:rsidP="000B33E8">
      <w:pPr>
        <w:tabs>
          <w:tab w:val="left" w:pos="7524"/>
        </w:tabs>
        <w:jc w:val="both"/>
        <w:rPr>
          <w:sz w:val="22"/>
          <w:szCs w:val="22"/>
        </w:rPr>
      </w:pPr>
    </w:p>
    <w:p w:rsidR="000B33E8" w:rsidRPr="000B33E8" w:rsidRDefault="000B33E8" w:rsidP="000B33E8">
      <w:pPr>
        <w:ind w:hanging="20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Стоимость участия одного специалиста составляет 4</w:t>
      </w:r>
      <w:r w:rsidR="008518AE">
        <w:rPr>
          <w:b/>
          <w:sz w:val="22"/>
          <w:szCs w:val="22"/>
        </w:rPr>
        <w:t>90</w:t>
      </w:r>
      <w:r>
        <w:rPr>
          <w:b/>
          <w:sz w:val="22"/>
          <w:szCs w:val="22"/>
        </w:rPr>
        <w:t xml:space="preserve">00 рублей. НДС не облагается. </w:t>
      </w:r>
    </w:p>
    <w:p w:rsidR="000B33E8" w:rsidRPr="000B33E8" w:rsidRDefault="000B33E8" w:rsidP="000B33E8">
      <w:pPr>
        <w:jc w:val="both"/>
        <w:rPr>
          <w:b/>
          <w:sz w:val="22"/>
          <w:szCs w:val="22"/>
        </w:rPr>
      </w:pPr>
    </w:p>
    <w:p w:rsidR="000B33E8" w:rsidRPr="000B33E8" w:rsidRDefault="000B33E8" w:rsidP="000B33E8">
      <w:pPr>
        <w:ind w:right="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</w:t>
      </w:r>
    </w:p>
    <w:p w:rsidR="000B33E8" w:rsidRPr="000B33E8" w:rsidRDefault="000B33E8" w:rsidP="000B33E8">
      <w:pPr>
        <w:ind w:right="72" w:firstLine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0B33E8" w:rsidRPr="000B33E8" w:rsidRDefault="000B33E8" w:rsidP="000B33E8">
      <w:pPr>
        <w:ind w:right="72" w:firstLine="1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0B33E8" w:rsidRPr="000B33E8" w:rsidRDefault="000B33E8" w:rsidP="000B33E8">
      <w:pPr>
        <w:ind w:right="72" w:firstLine="18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0B33E8" w:rsidRPr="000B33E8" w:rsidRDefault="000B33E8" w:rsidP="000B33E8">
      <w:pPr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0B33E8" w:rsidRPr="000B33E8" w:rsidRDefault="000B33E8" w:rsidP="000B33E8">
      <w:pPr>
        <w:ind w:right="-108"/>
        <w:jc w:val="both"/>
        <w:rPr>
          <w:b/>
          <w:sz w:val="22"/>
          <w:szCs w:val="22"/>
        </w:rPr>
      </w:pPr>
    </w:p>
    <w:p w:rsidR="000B33E8" w:rsidRPr="000B33E8" w:rsidRDefault="000B33E8" w:rsidP="000B33E8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0B33E8" w:rsidRPr="000B33E8" w:rsidRDefault="000B33E8" w:rsidP="000B33E8">
      <w:pPr>
        <w:ind w:hanging="14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</w:p>
    <w:p w:rsidR="000B33E8" w:rsidRDefault="000B33E8" w:rsidP="000B33E8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8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</w:rPr>
        <w:t xml:space="preserve">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hyperlink r:id="rId9" w:history="1">
        <w:r>
          <w:rPr>
            <w:b/>
            <w:color w:val="000000"/>
            <w:sz w:val="22"/>
            <w:szCs w:val="22"/>
            <w:u w:val="single"/>
            <w:lang w:val="en-US"/>
          </w:rPr>
          <w:t>center</w:t>
        </w:r>
        <w:r>
          <w:rPr>
            <w:b/>
            <w:color w:val="000000"/>
            <w:sz w:val="22"/>
            <w:szCs w:val="22"/>
            <w:u w:val="single"/>
          </w:rPr>
          <w:t>-</w:t>
        </w:r>
        <w:r>
          <w:rPr>
            <w:b/>
            <w:color w:val="000000"/>
            <w:sz w:val="22"/>
            <w:szCs w:val="22"/>
            <w:u w:val="single"/>
            <w:lang w:val="en-US"/>
          </w:rPr>
          <w:t>education</w:t>
        </w:r>
        <w:r>
          <w:rPr>
            <w:b/>
            <w:color w:val="000000"/>
            <w:sz w:val="22"/>
            <w:szCs w:val="22"/>
            <w:u w:val="single"/>
          </w:rPr>
          <w:t>@</w:t>
        </w:r>
        <w:r>
          <w:rPr>
            <w:b/>
            <w:color w:val="000000"/>
            <w:sz w:val="22"/>
            <w:szCs w:val="22"/>
            <w:u w:val="single"/>
            <w:lang w:val="en-US"/>
          </w:rPr>
          <w:t>mail</w:t>
        </w:r>
        <w:r>
          <w:rPr>
            <w:b/>
            <w:color w:val="000000"/>
            <w:sz w:val="22"/>
            <w:szCs w:val="22"/>
            <w:u w:val="single"/>
          </w:rPr>
          <w:t>.</w:t>
        </w:r>
        <w:proofErr w:type="spellStart"/>
        <w:r>
          <w:rPr>
            <w:b/>
            <w:color w:val="000000"/>
            <w:sz w:val="22"/>
            <w:szCs w:val="22"/>
            <w:u w:val="single"/>
            <w:lang w:val="en-US"/>
          </w:rPr>
          <w:t>ru</w:t>
        </w:r>
        <w:proofErr w:type="spellEnd"/>
      </w:hyperlink>
      <w:r>
        <w:rPr>
          <w:b/>
          <w:color w:val="000000"/>
          <w:sz w:val="22"/>
          <w:szCs w:val="22"/>
          <w:u w:val="single"/>
        </w:rPr>
        <w:t>.</w:t>
      </w:r>
    </w:p>
    <w:p w:rsidR="000B33E8" w:rsidRPr="000B33E8" w:rsidRDefault="000B33E8" w:rsidP="000B33E8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 xml:space="preserve"> </w:t>
      </w:r>
    </w:p>
    <w:p w:rsidR="000B33E8" w:rsidRPr="000B33E8" w:rsidRDefault="000B33E8" w:rsidP="000B33E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Справки по тел. +7 931 394 84 68</w:t>
      </w:r>
    </w:p>
    <w:sectPr w:rsidR="000B33E8" w:rsidRPr="000B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2CD"/>
    <w:multiLevelType w:val="hybridMultilevel"/>
    <w:tmpl w:val="033A0558"/>
    <w:lvl w:ilvl="0" w:tplc="FFFFFFFF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64"/>
        </w:tabs>
        <w:ind w:left="116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">
    <w:nsid w:val="11EC3089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E8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33E8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0568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56287"/>
    <w:rsid w:val="0056140F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1D00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18AE"/>
    <w:rsid w:val="00853D0A"/>
    <w:rsid w:val="00853EB3"/>
    <w:rsid w:val="00872953"/>
    <w:rsid w:val="00896383"/>
    <w:rsid w:val="008A0FFC"/>
    <w:rsid w:val="008A5144"/>
    <w:rsid w:val="008A69D0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340FB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E183D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3960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373C8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0B33E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05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56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0B33E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05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5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g.ru/2012/11/23/kriteri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nter-education@bests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2026-04-23T12:15:00Z</dcterms:created>
  <dcterms:modified xsi:type="dcterms:W3CDTF">2026-05-15T06:34:00Z</dcterms:modified>
</cp:coreProperties>
</file>